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8A0AC76" w14:textId="072057DD" w:rsidR="001D50BF" w:rsidRPr="00195D10" w:rsidRDefault="004C0B6E" w:rsidP="001D50BF">
      <w:pPr>
        <w:rPr>
          <w:rFonts w:ascii="Times New Roman" w:hAnsi="Times New Roman" w:cs="Times New Roman"/>
          <w:color w:val="000000" w:themeColor="text1"/>
          <w:sz w:val="24"/>
        </w:rPr>
      </w:pPr>
      <w:r w:rsidRPr="004C0B6E">
        <w:rPr>
          <w:rFonts w:ascii="Times New Roman" w:hAnsi="Times New Roman" w:cs="Times New Roman"/>
          <w:b/>
        </w:rPr>
        <w:t xml:space="preserve">Supplementary </w:t>
      </w:r>
      <w:r w:rsidR="001D50BF" w:rsidRPr="00195D10">
        <w:rPr>
          <w:rFonts w:ascii="Times New Roman" w:hAnsi="Times New Roman" w:cs="Times New Roman"/>
          <w:b/>
        </w:rPr>
        <w:t>Table 1</w:t>
      </w:r>
      <w:r w:rsidR="001D50BF" w:rsidRPr="00195D10">
        <w:rPr>
          <w:rFonts w:ascii="Times New Roman" w:hAnsi="Times New Roman" w:cs="Times New Roman"/>
        </w:rPr>
        <w:t>.</w:t>
      </w:r>
      <w:r w:rsidR="001D50BF" w:rsidRPr="00706849">
        <w:t xml:space="preserve"> </w:t>
      </w:r>
      <w:r w:rsidR="001D50BF" w:rsidRPr="00706849">
        <w:rPr>
          <w:rFonts w:ascii="Times New Roman" w:hAnsi="Times New Roman" w:cs="Times New Roman"/>
        </w:rPr>
        <w:t>Ingredients and chemical compositions of the experimental diets</w:t>
      </w:r>
    </w:p>
    <w:tbl>
      <w:tblPr>
        <w:tblpPr w:leftFromText="180" w:rightFromText="180" w:vertAnchor="text" w:horzAnchor="margin" w:tblpXSpec="center" w:tblpY="8"/>
        <w:tblW w:w="4359" w:type="pct"/>
        <w:tblBorders>
          <w:top w:val="single" w:sz="12" w:space="0" w:color="auto"/>
          <w:bottom w:val="single" w:sz="12" w:space="0" w:color="auto"/>
        </w:tblBorders>
        <w:tblLook w:val="04A0" w:firstRow="1" w:lastRow="0" w:firstColumn="1" w:lastColumn="0" w:noHBand="0" w:noVBand="1"/>
      </w:tblPr>
      <w:tblGrid>
        <w:gridCol w:w="2707"/>
        <w:gridCol w:w="1174"/>
        <w:gridCol w:w="2214"/>
        <w:gridCol w:w="1146"/>
      </w:tblGrid>
      <w:tr w:rsidR="001D50BF" w:rsidRPr="00AD49E6" w14:paraId="26ADC41B" w14:textId="77777777" w:rsidTr="00F2747E">
        <w:tc>
          <w:tcPr>
            <w:tcW w:w="2679" w:type="pct"/>
            <w:gridSpan w:val="2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14:paraId="5704F6EB" w14:textId="77777777" w:rsidR="001D50BF" w:rsidRPr="001D50BF" w:rsidRDefault="001D50BF" w:rsidP="00B87722">
            <w:pPr>
              <w:rPr>
                <w:rFonts w:ascii="Times New Roman" w:hAnsi="Times New Roman" w:cs="Times New Roman"/>
                <w:color w:val="000000" w:themeColor="text1"/>
                <w:szCs w:val="21"/>
              </w:rPr>
            </w:pPr>
            <w:r w:rsidRPr="001D50BF">
              <w:rPr>
                <w:rFonts w:ascii="Times New Roman" w:hAnsi="Times New Roman" w:cs="Times New Roman"/>
                <w:color w:val="000000" w:themeColor="text1"/>
                <w:szCs w:val="21"/>
              </w:rPr>
              <w:t>Ingredient, (g/100 g) DM</w:t>
            </w:r>
          </w:p>
        </w:tc>
        <w:tc>
          <w:tcPr>
            <w:tcW w:w="2321" w:type="pct"/>
            <w:gridSpan w:val="2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14:paraId="74817D38" w14:textId="77777777" w:rsidR="001D50BF" w:rsidRPr="001D50BF" w:rsidRDefault="001D50BF" w:rsidP="00B87722">
            <w:pPr>
              <w:rPr>
                <w:rFonts w:ascii="Times New Roman" w:hAnsi="Times New Roman" w:cs="Times New Roman"/>
                <w:color w:val="000000" w:themeColor="text1"/>
                <w:szCs w:val="21"/>
              </w:rPr>
            </w:pPr>
            <w:r w:rsidRPr="001D50BF">
              <w:rPr>
                <w:rFonts w:ascii="Times New Roman" w:hAnsi="Times New Roman" w:cs="Times New Roman"/>
                <w:color w:val="000000" w:themeColor="text1"/>
                <w:szCs w:val="21"/>
              </w:rPr>
              <w:t>Nutrient composition, % DM</w:t>
            </w:r>
          </w:p>
        </w:tc>
      </w:tr>
      <w:tr w:rsidR="001D50BF" w:rsidRPr="00AD49E6" w14:paraId="35ABA288" w14:textId="77777777" w:rsidTr="00F2747E">
        <w:tc>
          <w:tcPr>
            <w:tcW w:w="1869" w:type="pct"/>
            <w:tcBorders>
              <w:top w:val="single" w:sz="4" w:space="0" w:color="auto"/>
            </w:tcBorders>
            <w:vAlign w:val="center"/>
          </w:tcPr>
          <w:p w14:paraId="37B98A70" w14:textId="77777777" w:rsidR="001D50BF" w:rsidRPr="001D50BF" w:rsidRDefault="001D50BF" w:rsidP="001D50BF">
            <w:pPr>
              <w:rPr>
                <w:rFonts w:ascii="Times New Roman" w:hAnsi="Times New Roman" w:cs="Times New Roman"/>
                <w:color w:val="000000" w:themeColor="text1"/>
                <w:szCs w:val="21"/>
              </w:rPr>
            </w:pPr>
            <w:r w:rsidRPr="001D50BF">
              <w:rPr>
                <w:rFonts w:ascii="Times New Roman" w:hAnsi="Times New Roman" w:cs="Times New Roman"/>
                <w:color w:val="000000" w:themeColor="text1"/>
                <w:szCs w:val="21"/>
              </w:rPr>
              <w:t>Corn silage</w:t>
            </w:r>
          </w:p>
        </w:tc>
        <w:tc>
          <w:tcPr>
            <w:tcW w:w="811" w:type="pct"/>
            <w:tcBorders>
              <w:top w:val="single" w:sz="4" w:space="0" w:color="auto"/>
            </w:tcBorders>
            <w:vAlign w:val="center"/>
          </w:tcPr>
          <w:p w14:paraId="6400C1AD" w14:textId="77777777" w:rsidR="001D50BF" w:rsidRPr="001D50BF" w:rsidRDefault="001D50BF" w:rsidP="001D50BF">
            <w:pPr>
              <w:tabs>
                <w:tab w:val="decimal" w:pos="461"/>
              </w:tabs>
              <w:jc w:val="center"/>
              <w:rPr>
                <w:rFonts w:ascii="Times New Roman" w:hAnsi="Times New Roman" w:cs="Times New Roman"/>
                <w:color w:val="000000" w:themeColor="text1"/>
                <w:szCs w:val="21"/>
              </w:rPr>
            </w:pPr>
            <w:r w:rsidRPr="001D50BF">
              <w:rPr>
                <w:rFonts w:ascii="Times New Roman" w:hAnsi="Times New Roman" w:cs="Times New Roman"/>
                <w:color w:val="000000" w:themeColor="text1"/>
                <w:szCs w:val="21"/>
              </w:rPr>
              <w:t>30.0</w:t>
            </w:r>
          </w:p>
        </w:tc>
        <w:tc>
          <w:tcPr>
            <w:tcW w:w="1529" w:type="pct"/>
            <w:tcBorders>
              <w:top w:val="single" w:sz="4" w:space="0" w:color="auto"/>
            </w:tcBorders>
            <w:vAlign w:val="center"/>
          </w:tcPr>
          <w:p w14:paraId="0C1305A2" w14:textId="77777777" w:rsidR="001D50BF" w:rsidRPr="001D50BF" w:rsidRDefault="001D50BF" w:rsidP="001D50BF">
            <w:pPr>
              <w:jc w:val="left"/>
              <w:rPr>
                <w:rFonts w:ascii="Times New Roman" w:hAnsi="Times New Roman" w:cs="Times New Roman"/>
                <w:color w:val="000000" w:themeColor="text1"/>
                <w:szCs w:val="21"/>
              </w:rPr>
            </w:pPr>
            <w:r w:rsidRPr="001D50BF">
              <w:rPr>
                <w:rFonts w:ascii="Times New Roman" w:hAnsi="Times New Roman" w:cs="Times New Roman"/>
                <w:color w:val="000000" w:themeColor="text1"/>
              </w:rPr>
              <w:t>Crude protein</w:t>
            </w:r>
          </w:p>
        </w:tc>
        <w:tc>
          <w:tcPr>
            <w:tcW w:w="792" w:type="pct"/>
            <w:tcBorders>
              <w:top w:val="single" w:sz="4" w:space="0" w:color="auto"/>
            </w:tcBorders>
            <w:vAlign w:val="center"/>
          </w:tcPr>
          <w:p w14:paraId="50CBCE06" w14:textId="79F896CC" w:rsidR="001D50BF" w:rsidRPr="001D50BF" w:rsidRDefault="001D50BF" w:rsidP="001D50BF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1D50BF">
              <w:rPr>
                <w:rFonts w:ascii="Times New Roman" w:hAnsi="Times New Roman" w:cs="Times New Roman"/>
                <w:noProof/>
              </w:rPr>
              <w:t>16.</w:t>
            </w:r>
            <w:r w:rsidR="006C3555">
              <w:rPr>
                <w:rFonts w:ascii="Times New Roman" w:hAnsi="Times New Roman" w:cs="Times New Roman" w:hint="eastAsia"/>
                <w:noProof/>
              </w:rPr>
              <w:t>82</w:t>
            </w:r>
          </w:p>
        </w:tc>
      </w:tr>
      <w:tr w:rsidR="001D50BF" w:rsidRPr="00AD49E6" w14:paraId="067D292A" w14:textId="77777777" w:rsidTr="00F2747E">
        <w:tc>
          <w:tcPr>
            <w:tcW w:w="1869" w:type="pct"/>
            <w:vAlign w:val="center"/>
          </w:tcPr>
          <w:p w14:paraId="148719E5" w14:textId="77777777" w:rsidR="001D50BF" w:rsidRPr="001D50BF" w:rsidRDefault="001D50BF" w:rsidP="001D50BF">
            <w:pPr>
              <w:rPr>
                <w:rFonts w:ascii="Times New Roman" w:hAnsi="Times New Roman" w:cs="Times New Roman"/>
                <w:color w:val="000000" w:themeColor="text1"/>
                <w:szCs w:val="21"/>
              </w:rPr>
            </w:pPr>
            <w:r w:rsidRPr="001D50BF">
              <w:rPr>
                <w:rFonts w:ascii="Times New Roman" w:hAnsi="Times New Roman" w:cs="Times New Roman"/>
                <w:noProof/>
              </w:rPr>
              <w:t>Alfalfa</w:t>
            </w:r>
          </w:p>
        </w:tc>
        <w:tc>
          <w:tcPr>
            <w:tcW w:w="811" w:type="pct"/>
            <w:vAlign w:val="center"/>
          </w:tcPr>
          <w:p w14:paraId="1DF91B8B" w14:textId="77777777" w:rsidR="001D50BF" w:rsidRPr="001D50BF" w:rsidRDefault="001D50BF" w:rsidP="001D50BF">
            <w:pPr>
              <w:tabs>
                <w:tab w:val="decimal" w:pos="461"/>
              </w:tabs>
              <w:jc w:val="center"/>
              <w:rPr>
                <w:rFonts w:ascii="Times New Roman" w:hAnsi="Times New Roman" w:cs="Times New Roman"/>
                <w:color w:val="000000" w:themeColor="text1"/>
                <w:szCs w:val="21"/>
              </w:rPr>
            </w:pPr>
            <w:r w:rsidRPr="001D50BF">
              <w:rPr>
                <w:rFonts w:ascii="Times New Roman" w:hAnsi="Times New Roman" w:cs="Times New Roman"/>
                <w:color w:val="000000" w:themeColor="text1"/>
                <w:szCs w:val="21"/>
              </w:rPr>
              <w:t>15.0</w:t>
            </w:r>
          </w:p>
        </w:tc>
        <w:tc>
          <w:tcPr>
            <w:tcW w:w="1529" w:type="pct"/>
            <w:vAlign w:val="center"/>
          </w:tcPr>
          <w:p w14:paraId="78A2638F" w14:textId="77777777" w:rsidR="001D50BF" w:rsidRPr="001D50BF" w:rsidRDefault="001D50BF" w:rsidP="001D50BF">
            <w:pPr>
              <w:jc w:val="left"/>
              <w:rPr>
                <w:rFonts w:ascii="Times New Roman" w:hAnsi="Times New Roman" w:cs="Times New Roman"/>
                <w:color w:val="000000" w:themeColor="text1"/>
                <w:szCs w:val="21"/>
              </w:rPr>
            </w:pPr>
            <w:r w:rsidRPr="001D50BF">
              <w:rPr>
                <w:rFonts w:ascii="Times New Roman" w:hAnsi="Times New Roman" w:cs="Times New Roman"/>
                <w:color w:val="000000" w:themeColor="text1"/>
                <w:szCs w:val="21"/>
              </w:rPr>
              <w:t>Neutral detergent fiber</w:t>
            </w:r>
          </w:p>
        </w:tc>
        <w:tc>
          <w:tcPr>
            <w:tcW w:w="792" w:type="pct"/>
            <w:vAlign w:val="center"/>
          </w:tcPr>
          <w:p w14:paraId="08D24A68" w14:textId="77E8561D" w:rsidR="001D50BF" w:rsidRPr="001D50BF" w:rsidRDefault="001D50BF" w:rsidP="001D50BF">
            <w:pPr>
              <w:jc w:val="center"/>
              <w:rPr>
                <w:rFonts w:ascii="Times New Roman" w:hAnsi="Times New Roman" w:cs="Times New Roman"/>
                <w:color w:val="000000" w:themeColor="text1"/>
                <w:szCs w:val="21"/>
              </w:rPr>
            </w:pPr>
            <w:r w:rsidRPr="001D50BF">
              <w:rPr>
                <w:rFonts w:ascii="Times New Roman" w:hAnsi="Times New Roman" w:cs="Times New Roman"/>
                <w:noProof/>
              </w:rPr>
              <w:t>5</w:t>
            </w:r>
            <w:r w:rsidR="006C3555">
              <w:rPr>
                <w:rFonts w:ascii="Times New Roman" w:hAnsi="Times New Roman" w:cs="Times New Roman" w:hint="eastAsia"/>
                <w:noProof/>
              </w:rPr>
              <w:t>6</w:t>
            </w:r>
            <w:r w:rsidRPr="001D50BF">
              <w:rPr>
                <w:rFonts w:ascii="Times New Roman" w:hAnsi="Times New Roman" w:cs="Times New Roman"/>
                <w:noProof/>
              </w:rPr>
              <w:t>.</w:t>
            </w:r>
            <w:r w:rsidR="006C3555">
              <w:rPr>
                <w:rFonts w:ascii="Times New Roman" w:hAnsi="Times New Roman" w:cs="Times New Roman" w:hint="eastAsia"/>
                <w:noProof/>
              </w:rPr>
              <w:t>31</w:t>
            </w:r>
          </w:p>
        </w:tc>
      </w:tr>
      <w:tr w:rsidR="001D50BF" w:rsidRPr="00AD49E6" w14:paraId="08AE27BB" w14:textId="77777777" w:rsidTr="00F2747E">
        <w:tc>
          <w:tcPr>
            <w:tcW w:w="1869" w:type="pct"/>
            <w:vAlign w:val="center"/>
          </w:tcPr>
          <w:p w14:paraId="0AA0D846" w14:textId="77777777" w:rsidR="001D50BF" w:rsidRPr="001D50BF" w:rsidRDefault="001D50BF" w:rsidP="001D50BF">
            <w:pPr>
              <w:rPr>
                <w:rFonts w:ascii="Times New Roman" w:hAnsi="Times New Roman" w:cs="Times New Roman"/>
                <w:color w:val="000000" w:themeColor="text1"/>
                <w:szCs w:val="21"/>
              </w:rPr>
            </w:pPr>
            <w:r w:rsidRPr="001D50BF">
              <w:rPr>
                <w:rFonts w:ascii="Times New Roman" w:hAnsi="Times New Roman" w:cs="Times New Roman"/>
                <w:color w:val="000000" w:themeColor="text1"/>
                <w:szCs w:val="21"/>
              </w:rPr>
              <w:t>Corn grain</w:t>
            </w:r>
          </w:p>
        </w:tc>
        <w:tc>
          <w:tcPr>
            <w:tcW w:w="811" w:type="pct"/>
            <w:vAlign w:val="center"/>
          </w:tcPr>
          <w:p w14:paraId="5795A8C1" w14:textId="77777777" w:rsidR="001D50BF" w:rsidRPr="001D50BF" w:rsidRDefault="001D50BF" w:rsidP="001D50BF">
            <w:pPr>
              <w:tabs>
                <w:tab w:val="decimal" w:pos="461"/>
              </w:tabs>
              <w:jc w:val="center"/>
              <w:rPr>
                <w:rFonts w:ascii="Times New Roman" w:hAnsi="Times New Roman" w:cs="Times New Roman"/>
                <w:color w:val="000000" w:themeColor="text1"/>
                <w:szCs w:val="21"/>
              </w:rPr>
            </w:pPr>
            <w:r w:rsidRPr="001D50BF">
              <w:rPr>
                <w:rFonts w:ascii="Times New Roman" w:hAnsi="Times New Roman" w:cs="Times New Roman"/>
                <w:color w:val="000000" w:themeColor="text1"/>
                <w:szCs w:val="21"/>
              </w:rPr>
              <w:t>15.0</w:t>
            </w:r>
          </w:p>
        </w:tc>
        <w:tc>
          <w:tcPr>
            <w:tcW w:w="1529" w:type="pct"/>
            <w:vAlign w:val="center"/>
          </w:tcPr>
          <w:p w14:paraId="2377DE37" w14:textId="77777777" w:rsidR="001D50BF" w:rsidRPr="001D50BF" w:rsidRDefault="001D50BF" w:rsidP="001D50BF">
            <w:pPr>
              <w:jc w:val="left"/>
              <w:rPr>
                <w:rFonts w:ascii="Times New Roman" w:hAnsi="Times New Roman" w:cs="Times New Roman"/>
                <w:color w:val="000000" w:themeColor="text1"/>
                <w:szCs w:val="21"/>
              </w:rPr>
            </w:pPr>
            <w:r w:rsidRPr="001D50BF">
              <w:rPr>
                <w:rFonts w:ascii="Times New Roman" w:hAnsi="Times New Roman" w:cs="Times New Roman"/>
                <w:color w:val="000000" w:themeColor="text1"/>
                <w:szCs w:val="21"/>
              </w:rPr>
              <w:t>Acid detergent fiber</w:t>
            </w:r>
          </w:p>
        </w:tc>
        <w:tc>
          <w:tcPr>
            <w:tcW w:w="792" w:type="pct"/>
            <w:vAlign w:val="center"/>
          </w:tcPr>
          <w:p w14:paraId="48949F40" w14:textId="71922D8E" w:rsidR="001D50BF" w:rsidRPr="001D50BF" w:rsidRDefault="001D50BF" w:rsidP="001D50BF">
            <w:pPr>
              <w:jc w:val="center"/>
              <w:rPr>
                <w:rFonts w:ascii="Times New Roman" w:hAnsi="Times New Roman" w:cs="Times New Roman"/>
                <w:color w:val="000000" w:themeColor="text1"/>
                <w:szCs w:val="21"/>
              </w:rPr>
            </w:pPr>
            <w:r w:rsidRPr="001D50BF">
              <w:rPr>
                <w:rFonts w:ascii="Times New Roman" w:hAnsi="Times New Roman" w:cs="Times New Roman"/>
                <w:noProof/>
              </w:rPr>
              <w:t>3</w:t>
            </w:r>
            <w:r w:rsidR="006C3555">
              <w:rPr>
                <w:rFonts w:ascii="Times New Roman" w:hAnsi="Times New Roman" w:cs="Times New Roman" w:hint="eastAsia"/>
                <w:noProof/>
              </w:rPr>
              <w:t>0</w:t>
            </w:r>
            <w:r w:rsidRPr="001D50BF">
              <w:rPr>
                <w:rFonts w:ascii="Times New Roman" w:hAnsi="Times New Roman" w:cs="Times New Roman"/>
                <w:noProof/>
              </w:rPr>
              <w:t>.</w:t>
            </w:r>
            <w:r w:rsidR="006C3555">
              <w:rPr>
                <w:rFonts w:ascii="Times New Roman" w:hAnsi="Times New Roman" w:cs="Times New Roman" w:hint="eastAsia"/>
                <w:noProof/>
              </w:rPr>
              <w:t>86</w:t>
            </w:r>
          </w:p>
        </w:tc>
      </w:tr>
      <w:tr w:rsidR="001D50BF" w:rsidRPr="00AD49E6" w14:paraId="699ED2AE" w14:textId="77777777" w:rsidTr="00F2747E">
        <w:tc>
          <w:tcPr>
            <w:tcW w:w="1869" w:type="pct"/>
            <w:vAlign w:val="center"/>
          </w:tcPr>
          <w:p w14:paraId="1C36DD5E" w14:textId="77777777" w:rsidR="001D50BF" w:rsidRPr="001D50BF" w:rsidRDefault="001D50BF" w:rsidP="001D50BF">
            <w:pPr>
              <w:rPr>
                <w:rFonts w:ascii="Times New Roman" w:hAnsi="Times New Roman" w:cs="Times New Roman"/>
                <w:color w:val="000000" w:themeColor="text1"/>
                <w:szCs w:val="21"/>
              </w:rPr>
            </w:pPr>
            <w:r w:rsidRPr="001D50BF">
              <w:rPr>
                <w:rFonts w:ascii="Times New Roman" w:hAnsi="Times New Roman" w:cs="Times New Roman"/>
                <w:color w:val="000000" w:themeColor="text1"/>
                <w:szCs w:val="21"/>
              </w:rPr>
              <w:t>Soybean meal</w:t>
            </w:r>
          </w:p>
        </w:tc>
        <w:tc>
          <w:tcPr>
            <w:tcW w:w="811" w:type="pct"/>
            <w:vAlign w:val="center"/>
          </w:tcPr>
          <w:p w14:paraId="7FD72DF8" w14:textId="77777777" w:rsidR="001D50BF" w:rsidRPr="001D50BF" w:rsidRDefault="001D50BF" w:rsidP="001D50BF">
            <w:pPr>
              <w:tabs>
                <w:tab w:val="decimal" w:pos="461"/>
              </w:tabs>
              <w:jc w:val="center"/>
              <w:rPr>
                <w:rFonts w:ascii="Times New Roman" w:hAnsi="Times New Roman" w:cs="Times New Roman"/>
                <w:color w:val="000000" w:themeColor="text1"/>
                <w:szCs w:val="21"/>
              </w:rPr>
            </w:pPr>
            <w:r w:rsidRPr="001D50BF">
              <w:rPr>
                <w:rFonts w:ascii="Times New Roman" w:hAnsi="Times New Roman" w:cs="Times New Roman"/>
                <w:color w:val="000000" w:themeColor="text1"/>
                <w:szCs w:val="21"/>
              </w:rPr>
              <w:t>20.0</w:t>
            </w:r>
          </w:p>
        </w:tc>
        <w:tc>
          <w:tcPr>
            <w:tcW w:w="1529" w:type="pct"/>
            <w:vAlign w:val="center"/>
          </w:tcPr>
          <w:p w14:paraId="7D0B8697" w14:textId="77777777" w:rsidR="001D50BF" w:rsidRPr="001D50BF" w:rsidRDefault="001D50BF" w:rsidP="001D50BF">
            <w:pPr>
              <w:jc w:val="left"/>
              <w:rPr>
                <w:rFonts w:ascii="Times New Roman" w:hAnsi="Times New Roman" w:cs="Times New Roman"/>
                <w:color w:val="000000" w:themeColor="text1"/>
                <w:szCs w:val="21"/>
              </w:rPr>
            </w:pPr>
            <w:r w:rsidRPr="001D50BF">
              <w:rPr>
                <w:rFonts w:ascii="Times New Roman" w:hAnsi="Times New Roman" w:cs="Times New Roman"/>
                <w:color w:val="000000" w:themeColor="text1"/>
                <w:szCs w:val="21"/>
              </w:rPr>
              <w:t>ME, MJ/kg</w:t>
            </w:r>
          </w:p>
        </w:tc>
        <w:tc>
          <w:tcPr>
            <w:tcW w:w="792" w:type="pct"/>
            <w:vAlign w:val="center"/>
          </w:tcPr>
          <w:p w14:paraId="3E3746AB" w14:textId="2F7756F8" w:rsidR="001D50BF" w:rsidRPr="001D50BF" w:rsidRDefault="001D50BF" w:rsidP="001D50BF">
            <w:pPr>
              <w:jc w:val="center"/>
              <w:rPr>
                <w:rFonts w:ascii="Times New Roman" w:hAnsi="Times New Roman" w:cs="Times New Roman"/>
                <w:color w:val="000000" w:themeColor="text1"/>
                <w:szCs w:val="21"/>
              </w:rPr>
            </w:pPr>
            <w:r w:rsidRPr="001D50BF">
              <w:rPr>
                <w:rFonts w:ascii="Times New Roman" w:hAnsi="Times New Roman" w:cs="Times New Roman"/>
                <w:noProof/>
              </w:rPr>
              <w:t>10.</w:t>
            </w:r>
            <w:r w:rsidR="006C3555">
              <w:rPr>
                <w:rFonts w:ascii="Times New Roman" w:hAnsi="Times New Roman" w:cs="Times New Roman" w:hint="eastAsia"/>
                <w:noProof/>
              </w:rPr>
              <w:t>68</w:t>
            </w:r>
          </w:p>
        </w:tc>
      </w:tr>
      <w:tr w:rsidR="001D50BF" w:rsidRPr="00AD49E6" w14:paraId="25932252" w14:textId="77777777" w:rsidTr="00F2747E">
        <w:tc>
          <w:tcPr>
            <w:tcW w:w="1869" w:type="pct"/>
            <w:vAlign w:val="center"/>
          </w:tcPr>
          <w:p w14:paraId="0D053EC5" w14:textId="77777777" w:rsidR="001D50BF" w:rsidRPr="001D50BF" w:rsidRDefault="001D50BF" w:rsidP="001D50BF">
            <w:pPr>
              <w:rPr>
                <w:rFonts w:ascii="Times New Roman" w:hAnsi="Times New Roman" w:cs="Times New Roman"/>
                <w:color w:val="000000" w:themeColor="text1"/>
                <w:szCs w:val="21"/>
              </w:rPr>
            </w:pPr>
            <w:r w:rsidRPr="001D50BF">
              <w:rPr>
                <w:rFonts w:ascii="Times New Roman" w:hAnsi="Times New Roman" w:cs="Times New Roman"/>
                <w:color w:val="000000" w:themeColor="text1"/>
                <w:szCs w:val="21"/>
              </w:rPr>
              <w:t>DDGS</w:t>
            </w:r>
          </w:p>
        </w:tc>
        <w:tc>
          <w:tcPr>
            <w:tcW w:w="811" w:type="pct"/>
            <w:vAlign w:val="center"/>
          </w:tcPr>
          <w:p w14:paraId="1D45D214" w14:textId="77777777" w:rsidR="001D50BF" w:rsidRPr="001D50BF" w:rsidRDefault="001D50BF" w:rsidP="001D50BF">
            <w:pPr>
              <w:tabs>
                <w:tab w:val="decimal" w:pos="461"/>
              </w:tabs>
              <w:jc w:val="center"/>
              <w:rPr>
                <w:rFonts w:ascii="Times New Roman" w:hAnsi="Times New Roman" w:cs="Times New Roman"/>
                <w:color w:val="000000" w:themeColor="text1"/>
                <w:szCs w:val="21"/>
              </w:rPr>
            </w:pPr>
            <w:r w:rsidRPr="001D50BF">
              <w:rPr>
                <w:rFonts w:ascii="Times New Roman" w:hAnsi="Times New Roman" w:cs="Times New Roman"/>
                <w:color w:val="000000" w:themeColor="text1"/>
                <w:szCs w:val="21"/>
              </w:rPr>
              <w:t>5.5</w:t>
            </w:r>
          </w:p>
        </w:tc>
        <w:tc>
          <w:tcPr>
            <w:tcW w:w="1529" w:type="pct"/>
            <w:vAlign w:val="center"/>
          </w:tcPr>
          <w:p w14:paraId="1A98F9D2" w14:textId="77777777" w:rsidR="001D50BF" w:rsidRPr="001D50BF" w:rsidRDefault="001D50BF" w:rsidP="001D50BF">
            <w:pPr>
              <w:jc w:val="left"/>
              <w:rPr>
                <w:rFonts w:ascii="Times New Roman" w:hAnsi="Times New Roman" w:cs="Times New Roman"/>
                <w:color w:val="000000" w:themeColor="text1"/>
                <w:szCs w:val="21"/>
              </w:rPr>
            </w:pPr>
          </w:p>
        </w:tc>
        <w:tc>
          <w:tcPr>
            <w:tcW w:w="792" w:type="pct"/>
          </w:tcPr>
          <w:p w14:paraId="79B4BBBC" w14:textId="77777777" w:rsidR="001D50BF" w:rsidRPr="001D50BF" w:rsidRDefault="001D50BF" w:rsidP="001D50BF">
            <w:pPr>
              <w:jc w:val="left"/>
              <w:rPr>
                <w:rFonts w:ascii="Times New Roman" w:hAnsi="Times New Roman" w:cs="Times New Roman"/>
                <w:color w:val="000000" w:themeColor="text1"/>
                <w:szCs w:val="21"/>
              </w:rPr>
            </w:pPr>
          </w:p>
        </w:tc>
      </w:tr>
      <w:tr w:rsidR="001D50BF" w:rsidRPr="00AD49E6" w14:paraId="2959E1BB" w14:textId="77777777" w:rsidTr="00F2747E">
        <w:tc>
          <w:tcPr>
            <w:tcW w:w="1869" w:type="pct"/>
            <w:vAlign w:val="center"/>
          </w:tcPr>
          <w:p w14:paraId="1898638E" w14:textId="77777777" w:rsidR="001D50BF" w:rsidRPr="001D50BF" w:rsidRDefault="001D50BF" w:rsidP="001D50BF">
            <w:pPr>
              <w:rPr>
                <w:rFonts w:ascii="Times New Roman" w:hAnsi="Times New Roman" w:cs="Times New Roman"/>
                <w:color w:val="000000" w:themeColor="text1"/>
                <w:szCs w:val="21"/>
              </w:rPr>
            </w:pPr>
            <w:r w:rsidRPr="001D50BF">
              <w:rPr>
                <w:rFonts w:ascii="Times New Roman" w:hAnsi="Times New Roman" w:cs="Times New Roman"/>
                <w:noProof/>
              </w:rPr>
              <w:t>Corn germ</w:t>
            </w:r>
          </w:p>
        </w:tc>
        <w:tc>
          <w:tcPr>
            <w:tcW w:w="811" w:type="pct"/>
            <w:vAlign w:val="center"/>
          </w:tcPr>
          <w:p w14:paraId="2930082B" w14:textId="77777777" w:rsidR="001D50BF" w:rsidRPr="001D50BF" w:rsidRDefault="001D50BF" w:rsidP="001D50BF">
            <w:pPr>
              <w:tabs>
                <w:tab w:val="decimal" w:pos="461"/>
              </w:tabs>
              <w:jc w:val="center"/>
              <w:rPr>
                <w:rFonts w:ascii="Times New Roman" w:hAnsi="Times New Roman" w:cs="Times New Roman"/>
                <w:color w:val="000000" w:themeColor="text1"/>
                <w:szCs w:val="21"/>
              </w:rPr>
            </w:pPr>
            <w:r w:rsidRPr="001D50BF">
              <w:rPr>
                <w:rFonts w:ascii="Times New Roman" w:hAnsi="Times New Roman" w:cs="Times New Roman"/>
                <w:color w:val="000000" w:themeColor="text1"/>
                <w:szCs w:val="21"/>
              </w:rPr>
              <w:t>8.0</w:t>
            </w:r>
          </w:p>
        </w:tc>
        <w:tc>
          <w:tcPr>
            <w:tcW w:w="1529" w:type="pct"/>
            <w:vAlign w:val="center"/>
          </w:tcPr>
          <w:p w14:paraId="32B61B56" w14:textId="77777777" w:rsidR="001D50BF" w:rsidRPr="001D50BF" w:rsidRDefault="001D50BF" w:rsidP="001D50BF">
            <w:pPr>
              <w:jc w:val="left"/>
              <w:rPr>
                <w:rFonts w:ascii="Times New Roman" w:hAnsi="Times New Roman" w:cs="Times New Roman"/>
                <w:color w:val="000000" w:themeColor="text1"/>
                <w:szCs w:val="21"/>
              </w:rPr>
            </w:pPr>
          </w:p>
        </w:tc>
        <w:tc>
          <w:tcPr>
            <w:tcW w:w="792" w:type="pct"/>
          </w:tcPr>
          <w:p w14:paraId="0F43712F" w14:textId="77777777" w:rsidR="001D50BF" w:rsidRPr="001D50BF" w:rsidRDefault="001D50BF" w:rsidP="001D50BF">
            <w:pPr>
              <w:jc w:val="left"/>
              <w:rPr>
                <w:rFonts w:ascii="Times New Roman" w:hAnsi="Times New Roman" w:cs="Times New Roman"/>
                <w:color w:val="000000" w:themeColor="text1"/>
                <w:szCs w:val="21"/>
              </w:rPr>
            </w:pPr>
          </w:p>
        </w:tc>
      </w:tr>
      <w:tr w:rsidR="001D50BF" w:rsidRPr="00AD49E6" w14:paraId="6252B8BC" w14:textId="77777777" w:rsidTr="00F2747E">
        <w:tc>
          <w:tcPr>
            <w:tcW w:w="1869" w:type="pct"/>
            <w:vAlign w:val="center"/>
          </w:tcPr>
          <w:p w14:paraId="78358B9C" w14:textId="77777777" w:rsidR="001D50BF" w:rsidRPr="001D50BF" w:rsidRDefault="001D50BF" w:rsidP="001D50BF">
            <w:pPr>
              <w:rPr>
                <w:rFonts w:ascii="Times New Roman" w:hAnsi="Times New Roman" w:cs="Times New Roman"/>
                <w:color w:val="000000" w:themeColor="text1"/>
                <w:szCs w:val="21"/>
              </w:rPr>
            </w:pPr>
            <w:r w:rsidRPr="001D50BF">
              <w:rPr>
                <w:rFonts w:ascii="Times New Roman" w:hAnsi="Times New Roman" w:cs="Times New Roman"/>
                <w:noProof/>
              </w:rPr>
              <w:t>Corn fiber</w:t>
            </w:r>
          </w:p>
        </w:tc>
        <w:tc>
          <w:tcPr>
            <w:tcW w:w="811" w:type="pct"/>
            <w:vAlign w:val="center"/>
          </w:tcPr>
          <w:p w14:paraId="3939E738" w14:textId="77777777" w:rsidR="001D50BF" w:rsidRPr="001D50BF" w:rsidRDefault="001D50BF" w:rsidP="001D50BF">
            <w:pPr>
              <w:tabs>
                <w:tab w:val="decimal" w:pos="461"/>
              </w:tabs>
              <w:jc w:val="center"/>
              <w:rPr>
                <w:rFonts w:ascii="Times New Roman" w:hAnsi="Times New Roman" w:cs="Times New Roman"/>
                <w:color w:val="000000" w:themeColor="text1"/>
                <w:szCs w:val="21"/>
              </w:rPr>
            </w:pPr>
            <w:r w:rsidRPr="001D50BF">
              <w:rPr>
                <w:rFonts w:ascii="Times New Roman" w:hAnsi="Times New Roman" w:cs="Times New Roman"/>
                <w:color w:val="000000" w:themeColor="text1"/>
                <w:szCs w:val="21"/>
              </w:rPr>
              <w:t>5.0</w:t>
            </w:r>
          </w:p>
        </w:tc>
        <w:tc>
          <w:tcPr>
            <w:tcW w:w="1529" w:type="pct"/>
            <w:vAlign w:val="center"/>
          </w:tcPr>
          <w:p w14:paraId="7D681972" w14:textId="77777777" w:rsidR="001D50BF" w:rsidRPr="001D50BF" w:rsidRDefault="001D50BF" w:rsidP="001D50BF">
            <w:pPr>
              <w:tabs>
                <w:tab w:val="decimal" w:pos="567"/>
              </w:tabs>
              <w:jc w:val="left"/>
              <w:rPr>
                <w:rFonts w:ascii="Times New Roman" w:hAnsi="Times New Roman" w:cs="Times New Roman"/>
                <w:color w:val="000000" w:themeColor="text1"/>
                <w:szCs w:val="21"/>
              </w:rPr>
            </w:pPr>
          </w:p>
        </w:tc>
        <w:tc>
          <w:tcPr>
            <w:tcW w:w="792" w:type="pct"/>
          </w:tcPr>
          <w:p w14:paraId="1DA51CE8" w14:textId="77777777" w:rsidR="001D50BF" w:rsidRPr="001D50BF" w:rsidRDefault="001D50BF" w:rsidP="001D50BF">
            <w:pPr>
              <w:tabs>
                <w:tab w:val="decimal" w:pos="567"/>
              </w:tabs>
              <w:jc w:val="left"/>
              <w:rPr>
                <w:rFonts w:ascii="Times New Roman" w:hAnsi="Times New Roman" w:cs="Times New Roman"/>
                <w:color w:val="000000" w:themeColor="text1"/>
                <w:szCs w:val="21"/>
              </w:rPr>
            </w:pPr>
          </w:p>
        </w:tc>
      </w:tr>
      <w:tr w:rsidR="001D50BF" w:rsidRPr="00AD49E6" w14:paraId="53D5357C" w14:textId="77777777" w:rsidTr="00F2747E">
        <w:tc>
          <w:tcPr>
            <w:tcW w:w="1869" w:type="pct"/>
            <w:vAlign w:val="center"/>
          </w:tcPr>
          <w:p w14:paraId="1A85F6F1" w14:textId="77777777" w:rsidR="001D50BF" w:rsidRPr="001D50BF" w:rsidRDefault="001D50BF" w:rsidP="001D50BF">
            <w:pPr>
              <w:rPr>
                <w:rFonts w:ascii="Times New Roman" w:hAnsi="Times New Roman" w:cs="Times New Roman"/>
                <w:color w:val="000000" w:themeColor="text1"/>
                <w:szCs w:val="21"/>
              </w:rPr>
            </w:pPr>
            <w:r w:rsidRPr="001D50BF">
              <w:rPr>
                <w:rFonts w:ascii="Times New Roman" w:hAnsi="Times New Roman" w:cs="Times New Roman"/>
                <w:color w:val="000000" w:themeColor="text1"/>
                <w:szCs w:val="21"/>
              </w:rPr>
              <w:t>NaCl</w:t>
            </w:r>
          </w:p>
        </w:tc>
        <w:tc>
          <w:tcPr>
            <w:tcW w:w="811" w:type="pct"/>
            <w:vAlign w:val="center"/>
          </w:tcPr>
          <w:p w14:paraId="205F2B95" w14:textId="77777777" w:rsidR="001D50BF" w:rsidRPr="001D50BF" w:rsidRDefault="001D50BF" w:rsidP="001D50BF">
            <w:pPr>
              <w:tabs>
                <w:tab w:val="decimal" w:pos="461"/>
              </w:tabs>
              <w:jc w:val="center"/>
              <w:rPr>
                <w:rFonts w:ascii="Times New Roman" w:hAnsi="Times New Roman" w:cs="Times New Roman"/>
                <w:color w:val="000000" w:themeColor="text1"/>
                <w:szCs w:val="21"/>
              </w:rPr>
            </w:pPr>
            <w:r w:rsidRPr="001D50BF">
              <w:rPr>
                <w:rFonts w:ascii="Times New Roman" w:hAnsi="Times New Roman" w:cs="Times New Roman"/>
                <w:color w:val="000000" w:themeColor="text1"/>
                <w:szCs w:val="21"/>
              </w:rPr>
              <w:t>0.5</w:t>
            </w:r>
          </w:p>
        </w:tc>
        <w:tc>
          <w:tcPr>
            <w:tcW w:w="1529" w:type="pct"/>
            <w:vAlign w:val="center"/>
          </w:tcPr>
          <w:p w14:paraId="7E17B729" w14:textId="77777777" w:rsidR="001D50BF" w:rsidRPr="001D50BF" w:rsidRDefault="001D50BF" w:rsidP="001D50BF">
            <w:pPr>
              <w:tabs>
                <w:tab w:val="decimal" w:pos="567"/>
              </w:tabs>
              <w:jc w:val="left"/>
              <w:rPr>
                <w:rFonts w:ascii="Times New Roman" w:hAnsi="Times New Roman" w:cs="Times New Roman"/>
                <w:color w:val="000000" w:themeColor="text1"/>
                <w:szCs w:val="21"/>
              </w:rPr>
            </w:pPr>
          </w:p>
        </w:tc>
        <w:tc>
          <w:tcPr>
            <w:tcW w:w="792" w:type="pct"/>
          </w:tcPr>
          <w:p w14:paraId="6EDA9D66" w14:textId="77777777" w:rsidR="001D50BF" w:rsidRPr="001D50BF" w:rsidRDefault="001D50BF" w:rsidP="001D50BF">
            <w:pPr>
              <w:tabs>
                <w:tab w:val="decimal" w:pos="567"/>
              </w:tabs>
              <w:jc w:val="left"/>
              <w:rPr>
                <w:rFonts w:ascii="Times New Roman" w:hAnsi="Times New Roman" w:cs="Times New Roman"/>
                <w:color w:val="000000" w:themeColor="text1"/>
                <w:szCs w:val="21"/>
              </w:rPr>
            </w:pPr>
          </w:p>
        </w:tc>
      </w:tr>
      <w:tr w:rsidR="001D50BF" w:rsidRPr="00AD49E6" w14:paraId="3A5A0F68" w14:textId="77777777" w:rsidTr="00F2747E">
        <w:tc>
          <w:tcPr>
            <w:tcW w:w="1869" w:type="pct"/>
            <w:vAlign w:val="center"/>
          </w:tcPr>
          <w:p w14:paraId="3571B163" w14:textId="77777777" w:rsidR="001D50BF" w:rsidRPr="001D50BF" w:rsidRDefault="001D50BF" w:rsidP="001D50BF">
            <w:pPr>
              <w:rPr>
                <w:rFonts w:ascii="Times New Roman" w:hAnsi="Times New Roman" w:cs="Times New Roman"/>
                <w:color w:val="000000" w:themeColor="text1"/>
                <w:szCs w:val="21"/>
              </w:rPr>
            </w:pPr>
            <w:r w:rsidRPr="001D50BF">
              <w:rPr>
                <w:rFonts w:ascii="Times New Roman" w:hAnsi="Times New Roman" w:cs="Times New Roman"/>
                <w:color w:val="000000" w:themeColor="text1"/>
                <w:szCs w:val="21"/>
              </w:rPr>
              <w:t>Premix</w:t>
            </w:r>
            <w:r w:rsidRPr="001D50BF">
              <w:rPr>
                <w:rFonts w:ascii="Times New Roman" w:hAnsi="Times New Roman" w:cs="Times New Roman"/>
                <w:color w:val="000000" w:themeColor="text1"/>
                <w:szCs w:val="21"/>
                <w:vertAlign w:val="superscript"/>
              </w:rPr>
              <w:t>1</w:t>
            </w:r>
          </w:p>
        </w:tc>
        <w:tc>
          <w:tcPr>
            <w:tcW w:w="811" w:type="pct"/>
            <w:vAlign w:val="center"/>
          </w:tcPr>
          <w:p w14:paraId="65AEE68C" w14:textId="77777777" w:rsidR="001D50BF" w:rsidRPr="001D50BF" w:rsidRDefault="001D50BF" w:rsidP="001D50BF">
            <w:pPr>
              <w:tabs>
                <w:tab w:val="decimal" w:pos="461"/>
              </w:tabs>
              <w:jc w:val="center"/>
              <w:rPr>
                <w:rFonts w:ascii="Times New Roman" w:hAnsi="Times New Roman" w:cs="Times New Roman"/>
                <w:color w:val="000000" w:themeColor="text1"/>
                <w:szCs w:val="21"/>
              </w:rPr>
            </w:pPr>
            <w:r w:rsidRPr="001D50BF">
              <w:rPr>
                <w:rFonts w:ascii="Times New Roman" w:hAnsi="Times New Roman" w:cs="Times New Roman"/>
                <w:color w:val="000000" w:themeColor="text1"/>
                <w:szCs w:val="21"/>
              </w:rPr>
              <w:t>1.0</w:t>
            </w:r>
          </w:p>
        </w:tc>
        <w:tc>
          <w:tcPr>
            <w:tcW w:w="1529" w:type="pct"/>
            <w:vAlign w:val="center"/>
          </w:tcPr>
          <w:p w14:paraId="01CF82EC" w14:textId="77777777" w:rsidR="001D50BF" w:rsidRPr="001D50BF" w:rsidRDefault="001D50BF" w:rsidP="001D50BF">
            <w:pPr>
              <w:tabs>
                <w:tab w:val="decimal" w:pos="567"/>
              </w:tabs>
              <w:jc w:val="left"/>
              <w:rPr>
                <w:rFonts w:ascii="Times New Roman" w:hAnsi="Times New Roman" w:cs="Times New Roman"/>
                <w:color w:val="000000" w:themeColor="text1"/>
                <w:szCs w:val="21"/>
              </w:rPr>
            </w:pPr>
          </w:p>
        </w:tc>
        <w:tc>
          <w:tcPr>
            <w:tcW w:w="792" w:type="pct"/>
          </w:tcPr>
          <w:p w14:paraId="10DE4718" w14:textId="77777777" w:rsidR="001D50BF" w:rsidRPr="001D50BF" w:rsidRDefault="001D50BF" w:rsidP="001D50BF">
            <w:pPr>
              <w:tabs>
                <w:tab w:val="decimal" w:pos="567"/>
              </w:tabs>
              <w:jc w:val="left"/>
              <w:rPr>
                <w:rFonts w:ascii="Times New Roman" w:hAnsi="Times New Roman" w:cs="Times New Roman"/>
                <w:color w:val="000000" w:themeColor="text1"/>
                <w:szCs w:val="21"/>
              </w:rPr>
            </w:pPr>
          </w:p>
        </w:tc>
      </w:tr>
      <w:tr w:rsidR="001D50BF" w:rsidRPr="00AD49E6" w14:paraId="0B1F3E4F" w14:textId="77777777" w:rsidTr="00F2747E">
        <w:tc>
          <w:tcPr>
            <w:tcW w:w="1869" w:type="pct"/>
            <w:vAlign w:val="center"/>
          </w:tcPr>
          <w:p w14:paraId="2C0DCF4A" w14:textId="77777777" w:rsidR="001D50BF" w:rsidRPr="001D50BF" w:rsidRDefault="001D50BF" w:rsidP="001D50BF">
            <w:pPr>
              <w:jc w:val="left"/>
              <w:rPr>
                <w:rFonts w:ascii="Times New Roman" w:hAnsi="Times New Roman" w:cs="Times New Roman"/>
                <w:color w:val="000000" w:themeColor="text1"/>
                <w:szCs w:val="21"/>
              </w:rPr>
            </w:pPr>
            <w:r w:rsidRPr="001D50BF">
              <w:rPr>
                <w:rFonts w:ascii="Times New Roman" w:hAnsi="Times New Roman" w:cs="Times New Roman"/>
                <w:color w:val="000000" w:themeColor="text1"/>
                <w:szCs w:val="21"/>
              </w:rPr>
              <w:t>Total</w:t>
            </w:r>
          </w:p>
        </w:tc>
        <w:tc>
          <w:tcPr>
            <w:tcW w:w="811" w:type="pct"/>
            <w:vAlign w:val="center"/>
          </w:tcPr>
          <w:p w14:paraId="28D620CD" w14:textId="77777777" w:rsidR="001D50BF" w:rsidRPr="001D50BF" w:rsidRDefault="001D50BF" w:rsidP="001D50BF">
            <w:pPr>
              <w:tabs>
                <w:tab w:val="decimal" w:pos="461"/>
              </w:tabs>
              <w:jc w:val="center"/>
              <w:rPr>
                <w:rFonts w:ascii="Times New Roman" w:hAnsi="Times New Roman" w:cs="Times New Roman"/>
                <w:color w:val="000000" w:themeColor="text1"/>
                <w:szCs w:val="21"/>
              </w:rPr>
            </w:pPr>
            <w:r w:rsidRPr="001D50BF">
              <w:rPr>
                <w:rFonts w:ascii="Times New Roman" w:hAnsi="Times New Roman" w:cs="Times New Roman"/>
                <w:color w:val="000000" w:themeColor="text1"/>
                <w:szCs w:val="21"/>
              </w:rPr>
              <w:t>100</w:t>
            </w:r>
            <w:r>
              <w:rPr>
                <w:rFonts w:ascii="Times New Roman" w:hAnsi="Times New Roman" w:cs="Times New Roman"/>
                <w:color w:val="000000" w:themeColor="text1"/>
                <w:szCs w:val="21"/>
              </w:rPr>
              <w:t>.00</w:t>
            </w:r>
          </w:p>
        </w:tc>
        <w:tc>
          <w:tcPr>
            <w:tcW w:w="1529" w:type="pct"/>
            <w:vAlign w:val="center"/>
          </w:tcPr>
          <w:p w14:paraId="39B526EC" w14:textId="77777777" w:rsidR="001D50BF" w:rsidRPr="001D50BF" w:rsidRDefault="001D50BF" w:rsidP="001D50BF">
            <w:pPr>
              <w:tabs>
                <w:tab w:val="decimal" w:pos="567"/>
              </w:tabs>
              <w:jc w:val="left"/>
              <w:rPr>
                <w:rFonts w:ascii="Times New Roman" w:hAnsi="Times New Roman" w:cs="Times New Roman"/>
                <w:color w:val="000000" w:themeColor="text1"/>
                <w:szCs w:val="21"/>
              </w:rPr>
            </w:pPr>
          </w:p>
        </w:tc>
        <w:tc>
          <w:tcPr>
            <w:tcW w:w="792" w:type="pct"/>
          </w:tcPr>
          <w:p w14:paraId="75A30C64" w14:textId="77777777" w:rsidR="001D50BF" w:rsidRPr="001D50BF" w:rsidRDefault="001D50BF" w:rsidP="001D50BF">
            <w:pPr>
              <w:tabs>
                <w:tab w:val="decimal" w:pos="567"/>
              </w:tabs>
              <w:jc w:val="left"/>
              <w:rPr>
                <w:rFonts w:ascii="Times New Roman" w:hAnsi="Times New Roman" w:cs="Times New Roman"/>
                <w:color w:val="000000" w:themeColor="text1"/>
                <w:szCs w:val="21"/>
              </w:rPr>
            </w:pPr>
          </w:p>
        </w:tc>
      </w:tr>
    </w:tbl>
    <w:p w14:paraId="48A6186B" w14:textId="5731A8BD" w:rsidR="001D50BF" w:rsidRPr="00525915" w:rsidRDefault="001D50BF" w:rsidP="004424A5">
      <w:pPr>
        <w:pStyle w:val="a7"/>
        <w:ind w:left="360" w:firstLineChars="0" w:firstLine="0"/>
        <w:rPr>
          <w:rFonts w:ascii="Times New Roman" w:hAnsi="Times New Roman" w:cs="Times New Roman"/>
          <w:color w:val="000000" w:themeColor="text1"/>
        </w:rPr>
      </w:pPr>
      <w:r w:rsidRPr="00525915">
        <w:rPr>
          <w:rFonts w:ascii="Times New Roman" w:hAnsi="Times New Roman" w:cs="Times New Roman"/>
          <w:color w:val="000000" w:themeColor="text1"/>
        </w:rPr>
        <w:t>Formulated to provide</w:t>
      </w:r>
      <w:r w:rsidRPr="00525915">
        <w:rPr>
          <w:rFonts w:ascii="Times New Roman" w:hAnsi="Times New Roman" w:cs="Times New Roman" w:hint="eastAsia"/>
          <w:color w:val="000000" w:themeColor="text1"/>
        </w:rPr>
        <w:t xml:space="preserve"> </w:t>
      </w:r>
      <w:r w:rsidRPr="00525915">
        <w:rPr>
          <w:rFonts w:ascii="Times New Roman" w:hAnsi="Times New Roman" w:cs="Times New Roman"/>
          <w:color w:val="000000" w:themeColor="text1"/>
        </w:rPr>
        <w:t>(per kg of DM): 150 g of salt, 200 g of NaHCO</w:t>
      </w:r>
      <w:r w:rsidRPr="00525915">
        <w:rPr>
          <w:rFonts w:ascii="Times New Roman" w:hAnsi="Times New Roman" w:cs="Times New Roman"/>
          <w:color w:val="000000" w:themeColor="text1"/>
          <w:vertAlign w:val="subscript"/>
        </w:rPr>
        <w:t>3</w:t>
      </w:r>
      <w:r w:rsidRPr="00525915">
        <w:rPr>
          <w:rFonts w:ascii="Times New Roman" w:hAnsi="Times New Roman" w:cs="Times New Roman"/>
          <w:color w:val="000000" w:themeColor="text1"/>
        </w:rPr>
        <w:t>, 75 g of Ca, 20 g of P, 600 mg of Mn, 680 mg of Fe, 960 mg of Zn,</w:t>
      </w:r>
      <w:r w:rsidRPr="00525915">
        <w:rPr>
          <w:rFonts w:ascii="Times New Roman" w:hAnsi="Times New Roman" w:cs="Times New Roman" w:hint="eastAsia"/>
          <w:color w:val="000000" w:themeColor="text1"/>
        </w:rPr>
        <w:t xml:space="preserve"> </w:t>
      </w:r>
      <w:r w:rsidRPr="00525915">
        <w:rPr>
          <w:rFonts w:ascii="Times New Roman" w:hAnsi="Times New Roman" w:cs="Times New Roman"/>
          <w:color w:val="000000" w:themeColor="text1"/>
        </w:rPr>
        <w:t>300 mg of Cu, 140,000 IU of vitamin A, 55,000 of vitamin D</w:t>
      </w:r>
      <w:r w:rsidRPr="00525915">
        <w:rPr>
          <w:rFonts w:ascii="Times New Roman" w:hAnsi="Times New Roman" w:cs="Times New Roman"/>
          <w:color w:val="000000" w:themeColor="text1"/>
          <w:vertAlign w:val="subscript"/>
        </w:rPr>
        <w:t>3</w:t>
      </w:r>
      <w:r w:rsidRPr="00525915">
        <w:rPr>
          <w:rFonts w:ascii="Times New Roman" w:hAnsi="Times New Roman" w:cs="Times New Roman"/>
          <w:color w:val="000000" w:themeColor="text1"/>
        </w:rPr>
        <w:t>, 700 IU of vitamin E, and 600 mg of niacin.</w:t>
      </w:r>
    </w:p>
    <w:p w14:paraId="6708C9C6" w14:textId="51F13C23" w:rsidR="00525915" w:rsidRDefault="00525915" w:rsidP="00F2747E">
      <w:pPr>
        <w:rPr>
          <w:rFonts w:ascii="Times New Roman" w:hAnsi="Times New Roman" w:cs="Times New Roman"/>
          <w:color w:val="000000" w:themeColor="text1"/>
        </w:rPr>
      </w:pPr>
    </w:p>
    <w:p w14:paraId="2E9CF065" w14:textId="55BF18D3" w:rsidR="004424A5" w:rsidRDefault="004424A5" w:rsidP="00F2747E">
      <w:pPr>
        <w:rPr>
          <w:rFonts w:ascii="Times New Roman" w:hAnsi="Times New Roman" w:cs="Times New Roman"/>
          <w:color w:val="000000" w:themeColor="text1"/>
        </w:rPr>
      </w:pPr>
    </w:p>
    <w:p w14:paraId="3C62F619" w14:textId="77777777" w:rsidR="00117592" w:rsidRDefault="00117592" w:rsidP="00117592">
      <w:r>
        <w:rPr>
          <w:noProof/>
        </w:rPr>
        <w:drawing>
          <wp:inline distT="0" distB="0" distL="0" distR="0" wp14:anchorId="51FA8FD7" wp14:editId="146CFDC1">
            <wp:extent cx="5274310" cy="2811780"/>
            <wp:effectExtent l="0" t="0" r="2540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b="62315"/>
                    <a:stretch/>
                  </pic:blipFill>
                  <pic:spPr bwMode="auto">
                    <a:xfrm>
                      <a:off x="0" y="0"/>
                      <a:ext cx="5274310" cy="28117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87EF81" w14:textId="4B90A0DD" w:rsidR="00117592" w:rsidRPr="00122638" w:rsidRDefault="004C0B6E" w:rsidP="00117592">
      <w:pPr>
        <w:rPr>
          <w:rFonts w:ascii="Times New Roman" w:hAnsi="Times New Roman" w:cs="Times New Roman"/>
          <w:b/>
          <w:bCs/>
        </w:rPr>
      </w:pPr>
      <w:bookmarkStart w:id="0" w:name="OLE_LINK1"/>
      <w:r w:rsidRPr="004C0B6E">
        <w:rPr>
          <w:rFonts w:ascii="Times New Roman" w:hAnsi="Times New Roman" w:cs="Times New Roman"/>
          <w:b/>
          <w:bCs/>
        </w:rPr>
        <w:t xml:space="preserve">Supplementary </w:t>
      </w:r>
      <w:r w:rsidR="00117592" w:rsidRPr="00BC43B0">
        <w:rPr>
          <w:rFonts w:ascii="Times New Roman" w:hAnsi="Times New Roman" w:cs="Times New Roman"/>
          <w:b/>
          <w:bCs/>
        </w:rPr>
        <w:t>Fig. 1 I</w:t>
      </w:r>
      <w:r w:rsidR="00117592" w:rsidRPr="00BC43B0">
        <w:rPr>
          <w:rFonts w:ascii="Times New Roman" w:hAnsi="Times New Roman" w:cs="Times New Roman" w:hint="eastAsia"/>
          <w:b/>
          <w:bCs/>
        </w:rPr>
        <w:t>solation</w:t>
      </w:r>
      <w:r w:rsidR="00117592" w:rsidRPr="00BC43B0">
        <w:rPr>
          <w:rFonts w:ascii="Times New Roman" w:hAnsi="Times New Roman" w:cs="Times New Roman"/>
          <w:b/>
          <w:bCs/>
        </w:rPr>
        <w:t xml:space="preserve"> </w:t>
      </w:r>
      <w:r w:rsidR="00117592" w:rsidRPr="00BC43B0">
        <w:rPr>
          <w:rFonts w:ascii="Times New Roman" w:hAnsi="Times New Roman" w:cs="Times New Roman" w:hint="eastAsia"/>
          <w:b/>
          <w:bCs/>
        </w:rPr>
        <w:t>and</w:t>
      </w:r>
      <w:r w:rsidR="00117592" w:rsidRPr="00BC43B0">
        <w:rPr>
          <w:rFonts w:ascii="Times New Roman" w:hAnsi="Times New Roman" w:cs="Times New Roman"/>
          <w:b/>
          <w:bCs/>
        </w:rPr>
        <w:t xml:space="preserve"> </w:t>
      </w:r>
      <w:r w:rsidR="00117592" w:rsidRPr="00BC43B0">
        <w:rPr>
          <w:rFonts w:ascii="Times New Roman" w:hAnsi="Times New Roman" w:cs="Times New Roman" w:hint="eastAsia"/>
          <w:b/>
          <w:bCs/>
        </w:rPr>
        <w:t>identification</w:t>
      </w:r>
      <w:r w:rsidR="00117592" w:rsidRPr="00BC43B0">
        <w:rPr>
          <w:rFonts w:ascii="Times New Roman" w:hAnsi="Times New Roman" w:cs="Times New Roman"/>
          <w:b/>
          <w:bCs/>
        </w:rPr>
        <w:t xml:space="preserve"> </w:t>
      </w:r>
      <w:r w:rsidR="00117592" w:rsidRPr="00BC43B0">
        <w:rPr>
          <w:rFonts w:ascii="Times New Roman" w:hAnsi="Times New Roman" w:cs="Times New Roman" w:hint="eastAsia"/>
          <w:b/>
          <w:bCs/>
        </w:rPr>
        <w:t>of</w:t>
      </w:r>
      <w:r w:rsidR="00117592" w:rsidRPr="00BC43B0">
        <w:rPr>
          <w:rFonts w:ascii="Times New Roman" w:hAnsi="Times New Roman" w:cs="Times New Roman"/>
          <w:b/>
          <w:bCs/>
        </w:rPr>
        <w:t xml:space="preserve"> </w:t>
      </w:r>
      <w:r w:rsidR="00117592" w:rsidRPr="00BC43B0">
        <w:rPr>
          <w:rFonts w:ascii="Times New Roman" w:hAnsi="Times New Roman" w:cs="Times New Roman" w:hint="eastAsia"/>
          <w:b/>
          <w:bCs/>
        </w:rPr>
        <w:t>the</w:t>
      </w:r>
      <w:r w:rsidR="00117592" w:rsidRPr="00BC43B0">
        <w:rPr>
          <w:rFonts w:ascii="Times New Roman" w:hAnsi="Times New Roman" w:cs="Times New Roman"/>
          <w:b/>
          <w:bCs/>
        </w:rPr>
        <w:t xml:space="preserve"> RMC</w:t>
      </w:r>
      <w:r w:rsidR="00117592" w:rsidRPr="00BC43B0">
        <w:rPr>
          <w:rFonts w:ascii="Times New Roman" w:hAnsi="Times New Roman" w:cs="Times New Roman" w:hint="eastAsia"/>
          <w:b/>
          <w:bCs/>
        </w:rPr>
        <w:t>s.</w:t>
      </w:r>
      <w:r w:rsidR="00117592" w:rsidRPr="00122638">
        <w:rPr>
          <w:rFonts w:ascii="Times New Roman" w:hAnsi="Times New Roman" w:cs="Times New Roman"/>
        </w:rPr>
        <w:t xml:space="preserve"> (A)</w:t>
      </w:r>
      <w:r w:rsidR="00117592">
        <w:rPr>
          <w:rFonts w:ascii="Times New Roman" w:hAnsi="Times New Roman" w:cs="Times New Roman"/>
        </w:rPr>
        <w:t xml:space="preserve"> </w:t>
      </w:r>
      <w:r w:rsidR="00117592" w:rsidRPr="00122638">
        <w:rPr>
          <w:rFonts w:ascii="Times New Roman" w:hAnsi="Times New Roman" w:cs="Times New Roman"/>
        </w:rPr>
        <w:t xml:space="preserve">Optical morphology of </w:t>
      </w:r>
      <w:r w:rsidR="00117592">
        <w:rPr>
          <w:rFonts w:ascii="Times New Roman" w:hAnsi="Times New Roman" w:cs="Times New Roman"/>
        </w:rPr>
        <w:t>RMC</w:t>
      </w:r>
      <w:r w:rsidR="00117592">
        <w:rPr>
          <w:rFonts w:ascii="Times New Roman" w:hAnsi="Times New Roman" w:cs="Times New Roman" w:hint="eastAsia"/>
        </w:rPr>
        <w:t>s</w:t>
      </w:r>
      <w:r w:rsidR="00117592" w:rsidRPr="00122638">
        <w:rPr>
          <w:rFonts w:ascii="Times New Roman" w:hAnsi="Times New Roman" w:cs="Times New Roman"/>
        </w:rPr>
        <w:t xml:space="preserve"> under light field microscope, scale bars: 500 μm.</w:t>
      </w:r>
      <w:r w:rsidR="00117592">
        <w:rPr>
          <w:rFonts w:ascii="Times New Roman" w:hAnsi="Times New Roman" w:cs="Times New Roman"/>
        </w:rPr>
        <w:t xml:space="preserve"> (B) </w:t>
      </w:r>
      <w:r w:rsidR="00117592" w:rsidRPr="008773E6">
        <w:rPr>
          <w:rFonts w:ascii="Times New Roman" w:hAnsi="Times New Roman" w:cs="Times New Roman"/>
        </w:rPr>
        <w:t xml:space="preserve">The expressions of </w:t>
      </w:r>
      <w:r w:rsidR="00117592">
        <w:rPr>
          <w:rFonts w:ascii="Times New Roman" w:hAnsi="Times New Roman" w:cs="Times New Roman"/>
        </w:rPr>
        <w:t>RMCs</w:t>
      </w:r>
      <w:r w:rsidR="00117592" w:rsidRPr="008773E6">
        <w:rPr>
          <w:rFonts w:ascii="Times New Roman" w:hAnsi="Times New Roman" w:cs="Times New Roman"/>
        </w:rPr>
        <w:t xml:space="preserve"> surface markers CD44 and CD</w:t>
      </w:r>
      <w:r w:rsidR="00117592">
        <w:rPr>
          <w:rFonts w:ascii="Times New Roman" w:hAnsi="Times New Roman" w:cs="Times New Roman"/>
        </w:rPr>
        <w:t>105</w:t>
      </w:r>
      <w:r w:rsidR="00117592" w:rsidRPr="008773E6">
        <w:rPr>
          <w:rFonts w:ascii="Times New Roman" w:hAnsi="Times New Roman" w:cs="Times New Roman"/>
        </w:rPr>
        <w:t xml:space="preserve"> identified by flow cytometry</w:t>
      </w:r>
      <w:r w:rsidR="00117592">
        <w:rPr>
          <w:rFonts w:ascii="Times New Roman" w:hAnsi="Times New Roman" w:cs="Times New Roman"/>
        </w:rPr>
        <w:t xml:space="preserve"> (n = 3).</w:t>
      </w:r>
      <w:r w:rsidR="00117592">
        <w:rPr>
          <w:rFonts w:ascii="Times New Roman" w:hAnsi="Times New Roman" w:cs="Times New Roman" w:hint="eastAsia"/>
        </w:rPr>
        <w:t xml:space="preserve"> </w:t>
      </w:r>
      <w:r w:rsidR="00117592">
        <w:rPr>
          <w:rFonts w:ascii="Times New Roman" w:hAnsi="Times New Roman" w:cs="Times New Roman"/>
        </w:rPr>
        <w:t>O</w:t>
      </w:r>
      <w:r w:rsidR="00117592" w:rsidRPr="00BC43B0">
        <w:rPr>
          <w:rFonts w:ascii="Times New Roman" w:hAnsi="Times New Roman" w:cs="Times New Roman"/>
        </w:rPr>
        <w:t>steogenic</w:t>
      </w:r>
      <w:r w:rsidR="00117592">
        <w:rPr>
          <w:rFonts w:ascii="Times New Roman" w:hAnsi="Times New Roman" w:cs="Times New Roman"/>
        </w:rPr>
        <w:t xml:space="preserve"> </w:t>
      </w:r>
      <w:r w:rsidR="00117592">
        <w:rPr>
          <w:rFonts w:ascii="Times New Roman" w:hAnsi="Times New Roman" w:cs="Times New Roman" w:hint="eastAsia"/>
        </w:rPr>
        <w:t>(</w:t>
      </w:r>
      <w:r w:rsidR="00117592">
        <w:rPr>
          <w:rFonts w:ascii="Times New Roman" w:hAnsi="Times New Roman" w:cs="Times New Roman"/>
        </w:rPr>
        <w:t>C),</w:t>
      </w:r>
      <w:r w:rsidR="00117592" w:rsidRPr="00BC43B0">
        <w:rPr>
          <w:rFonts w:ascii="Times New Roman" w:hAnsi="Times New Roman" w:cs="Times New Roman"/>
        </w:rPr>
        <w:t xml:space="preserve"> chondrogenic</w:t>
      </w:r>
      <w:r w:rsidR="00117592">
        <w:rPr>
          <w:rFonts w:ascii="Times New Roman" w:hAnsi="Times New Roman" w:cs="Times New Roman"/>
        </w:rPr>
        <w:t xml:space="preserve"> </w:t>
      </w:r>
      <w:r w:rsidR="00117592">
        <w:rPr>
          <w:rFonts w:ascii="Times New Roman" w:hAnsi="Times New Roman" w:cs="Times New Roman" w:hint="eastAsia"/>
        </w:rPr>
        <w:t>(</w:t>
      </w:r>
      <w:r w:rsidR="00117592">
        <w:rPr>
          <w:rFonts w:ascii="Times New Roman" w:hAnsi="Times New Roman" w:cs="Times New Roman"/>
        </w:rPr>
        <w:t>D)</w:t>
      </w:r>
      <w:r w:rsidR="00117592" w:rsidRPr="00BC43B0">
        <w:rPr>
          <w:rFonts w:ascii="Times New Roman" w:hAnsi="Times New Roman" w:cs="Times New Roman"/>
        </w:rPr>
        <w:t xml:space="preserve"> and</w:t>
      </w:r>
      <w:r w:rsidR="00117592">
        <w:rPr>
          <w:rFonts w:ascii="Times New Roman" w:hAnsi="Times New Roman" w:cs="Times New Roman"/>
        </w:rPr>
        <w:t xml:space="preserve"> a</w:t>
      </w:r>
      <w:r w:rsidR="00117592" w:rsidRPr="00BC43B0">
        <w:rPr>
          <w:rFonts w:ascii="Times New Roman" w:hAnsi="Times New Roman" w:cs="Times New Roman"/>
        </w:rPr>
        <w:t>dipogenic</w:t>
      </w:r>
      <w:r w:rsidR="00117592">
        <w:rPr>
          <w:rFonts w:ascii="Times New Roman" w:hAnsi="Times New Roman" w:cs="Times New Roman"/>
        </w:rPr>
        <w:t xml:space="preserve"> </w:t>
      </w:r>
      <w:r w:rsidR="00117592">
        <w:rPr>
          <w:rFonts w:ascii="Times New Roman" w:hAnsi="Times New Roman" w:cs="Times New Roman" w:hint="eastAsia"/>
        </w:rPr>
        <w:t>(</w:t>
      </w:r>
      <w:r w:rsidR="00117592">
        <w:rPr>
          <w:rFonts w:ascii="Times New Roman" w:hAnsi="Times New Roman" w:cs="Times New Roman"/>
        </w:rPr>
        <w:t xml:space="preserve">E) </w:t>
      </w:r>
      <w:r w:rsidR="00117592" w:rsidRPr="00BC43B0">
        <w:rPr>
          <w:rFonts w:ascii="Times New Roman" w:hAnsi="Times New Roman" w:cs="Times New Roman"/>
        </w:rPr>
        <w:t xml:space="preserve">differentiation potentials of </w:t>
      </w:r>
      <w:r w:rsidR="00117592">
        <w:rPr>
          <w:rFonts w:ascii="Times New Roman" w:hAnsi="Times New Roman" w:cs="Times New Roman"/>
        </w:rPr>
        <w:t>RMCs</w:t>
      </w:r>
      <w:r w:rsidR="00117592" w:rsidRPr="00BC43B0">
        <w:rPr>
          <w:rFonts w:ascii="Times New Roman" w:hAnsi="Times New Roman" w:cs="Times New Roman"/>
        </w:rPr>
        <w:t xml:space="preserve"> examined by alizarin red, scale bar: </w:t>
      </w:r>
      <w:r w:rsidR="00117592">
        <w:rPr>
          <w:rFonts w:ascii="Times New Roman" w:hAnsi="Times New Roman" w:cs="Times New Roman"/>
        </w:rPr>
        <w:t>5</w:t>
      </w:r>
      <w:r w:rsidR="00117592" w:rsidRPr="00BC43B0">
        <w:rPr>
          <w:rFonts w:ascii="Times New Roman" w:hAnsi="Times New Roman" w:cs="Times New Roman"/>
        </w:rPr>
        <w:t xml:space="preserve">00 μm and alcian blue staining, scale bar: </w:t>
      </w:r>
      <w:r w:rsidR="00117592">
        <w:rPr>
          <w:rFonts w:ascii="Times New Roman" w:hAnsi="Times New Roman" w:cs="Times New Roman"/>
        </w:rPr>
        <w:t>8</w:t>
      </w:r>
      <w:r w:rsidR="00117592" w:rsidRPr="00BC43B0">
        <w:rPr>
          <w:rFonts w:ascii="Times New Roman" w:hAnsi="Times New Roman" w:cs="Times New Roman"/>
        </w:rPr>
        <w:t>00 μm</w:t>
      </w:r>
      <w:r w:rsidR="00117592">
        <w:rPr>
          <w:rFonts w:ascii="Times New Roman" w:hAnsi="Times New Roman" w:cs="Times New Roman"/>
        </w:rPr>
        <w:t>,</w:t>
      </w:r>
      <w:r w:rsidR="00117592" w:rsidRPr="00BC43B0">
        <w:rPr>
          <w:rFonts w:ascii="Times New Roman" w:hAnsi="Times New Roman" w:cs="Times New Roman"/>
        </w:rPr>
        <w:t xml:space="preserve"> oil red O, scale bar: </w:t>
      </w:r>
      <w:r w:rsidR="00117592">
        <w:rPr>
          <w:rFonts w:ascii="Times New Roman" w:hAnsi="Times New Roman" w:cs="Times New Roman"/>
        </w:rPr>
        <w:t>5</w:t>
      </w:r>
      <w:r w:rsidR="00117592" w:rsidRPr="00BC43B0">
        <w:rPr>
          <w:rFonts w:ascii="Times New Roman" w:hAnsi="Times New Roman" w:cs="Times New Roman"/>
        </w:rPr>
        <w:t>00 μm</w:t>
      </w:r>
      <w:r w:rsidR="00117592">
        <w:rPr>
          <w:rFonts w:ascii="Times New Roman" w:hAnsi="Times New Roman" w:cs="Times New Roman"/>
        </w:rPr>
        <w:t>.</w:t>
      </w:r>
      <w:bookmarkEnd w:id="0"/>
    </w:p>
    <w:p w14:paraId="68FBFA35" w14:textId="77777777" w:rsidR="00117592" w:rsidRDefault="00117592" w:rsidP="00117592">
      <w:pPr>
        <w:widowControl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25BAB4FF" w14:textId="77777777" w:rsidR="00117592" w:rsidRDefault="00117592" w:rsidP="00117592">
      <w:pPr>
        <w:rPr>
          <w:rFonts w:ascii="Times New Roman" w:hAnsi="Times New Roman" w:cs="Times New Roman"/>
        </w:rPr>
      </w:pPr>
      <w:r>
        <w:rPr>
          <w:noProof/>
        </w:rPr>
        <w:lastRenderedPageBreak/>
        <w:drawing>
          <wp:inline distT="0" distB="0" distL="0" distR="0" wp14:anchorId="344F9601" wp14:editId="6C3A6360">
            <wp:extent cx="5274310" cy="2851785"/>
            <wp:effectExtent l="0" t="0" r="2540" b="571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1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BE6A24" w14:textId="6AA3837F" w:rsidR="00117592" w:rsidRPr="00BC43B0" w:rsidRDefault="004C0B6E" w:rsidP="00117592">
      <w:pPr>
        <w:rPr>
          <w:rFonts w:ascii="Times New Roman" w:hAnsi="Times New Roman" w:cs="Times New Roman"/>
        </w:rPr>
      </w:pPr>
      <w:r w:rsidRPr="004C0B6E">
        <w:rPr>
          <w:rFonts w:ascii="Times New Roman" w:hAnsi="Times New Roman" w:cs="Times New Roman"/>
          <w:b/>
          <w:bCs/>
        </w:rPr>
        <w:t xml:space="preserve">Supplementary </w:t>
      </w:r>
      <w:r w:rsidR="00117592" w:rsidRPr="00BC43B0">
        <w:rPr>
          <w:rFonts w:ascii="Times New Roman" w:hAnsi="Times New Roman" w:cs="Times New Roman"/>
          <w:b/>
          <w:bCs/>
        </w:rPr>
        <w:t>Fig.</w:t>
      </w:r>
      <w:r w:rsidR="00117592">
        <w:rPr>
          <w:rFonts w:ascii="Times New Roman" w:hAnsi="Times New Roman" w:cs="Times New Roman"/>
          <w:b/>
          <w:bCs/>
        </w:rPr>
        <w:t xml:space="preserve"> 2</w:t>
      </w:r>
      <w:r w:rsidR="00117592" w:rsidRPr="00BC43B0">
        <w:rPr>
          <w:rFonts w:ascii="Times New Roman" w:hAnsi="Times New Roman" w:cs="Times New Roman"/>
          <w:b/>
          <w:bCs/>
        </w:rPr>
        <w:t xml:space="preserve"> </w:t>
      </w:r>
      <w:r w:rsidR="00117592" w:rsidRPr="00E04494">
        <w:rPr>
          <w:rFonts w:ascii="Times New Roman" w:hAnsi="Times New Roman" w:cs="Times New Roman"/>
          <w:b/>
          <w:bCs/>
        </w:rPr>
        <w:t>Quantification of nuclear β-catenin fluorescence intensity in RMCs during chondrogenic differentiation</w:t>
      </w:r>
      <w:r w:rsidR="00117592" w:rsidRPr="00BC43B0">
        <w:rPr>
          <w:rFonts w:ascii="Times New Roman" w:hAnsi="Times New Roman" w:cs="Times New Roman" w:hint="eastAsia"/>
          <w:b/>
          <w:bCs/>
        </w:rPr>
        <w:t>.</w:t>
      </w:r>
      <w:r w:rsidR="00117592">
        <w:rPr>
          <w:rFonts w:ascii="Times New Roman" w:hAnsi="Times New Roman" w:cs="Times New Roman"/>
        </w:rPr>
        <w:t xml:space="preserve"> (A) </w:t>
      </w:r>
      <w:r w:rsidR="00117592" w:rsidRPr="00E04494">
        <w:rPr>
          <w:rFonts w:ascii="Times New Roman" w:hAnsi="Times New Roman" w:cs="Times New Roman"/>
        </w:rPr>
        <w:t>Different arginine concentrations</w:t>
      </w:r>
      <w:r w:rsidR="00117592">
        <w:rPr>
          <w:rFonts w:ascii="Times New Roman" w:hAnsi="Times New Roman" w:cs="Times New Roman"/>
        </w:rPr>
        <w:t xml:space="preserve"> (n = 3).</w:t>
      </w:r>
      <w:r w:rsidR="00117592">
        <w:rPr>
          <w:rFonts w:ascii="Times New Roman" w:hAnsi="Times New Roman" w:cs="Times New Roman" w:hint="eastAsia"/>
        </w:rPr>
        <w:t xml:space="preserve"> (</w:t>
      </w:r>
      <w:r w:rsidR="00117592">
        <w:rPr>
          <w:rFonts w:ascii="Times New Roman" w:hAnsi="Times New Roman" w:cs="Times New Roman"/>
        </w:rPr>
        <w:t xml:space="preserve">B) </w:t>
      </w:r>
      <w:r w:rsidR="00117592" w:rsidRPr="00E04494">
        <w:rPr>
          <w:rFonts w:ascii="Times New Roman" w:hAnsi="Times New Roman" w:cs="Times New Roman"/>
        </w:rPr>
        <w:t>CON, Arg, CHIR, and Arg+CHIR groups</w:t>
      </w:r>
      <w:r w:rsidR="00117592">
        <w:rPr>
          <w:rFonts w:ascii="Times New Roman" w:hAnsi="Times New Roman" w:cs="Times New Roman"/>
        </w:rPr>
        <w:t xml:space="preserve"> (n=3)</w:t>
      </w:r>
      <w:r w:rsidR="00117592" w:rsidRPr="00E04494">
        <w:rPr>
          <w:rFonts w:ascii="Times New Roman" w:hAnsi="Times New Roman" w:cs="Times New Roman"/>
        </w:rPr>
        <w:t>.</w:t>
      </w:r>
      <w:r w:rsidR="00117592">
        <w:rPr>
          <w:rFonts w:ascii="Times New Roman" w:hAnsi="Times New Roman" w:cs="Times New Roman"/>
        </w:rPr>
        <w:t xml:space="preserve"> </w:t>
      </w:r>
      <w:r w:rsidR="00117592" w:rsidRPr="00E04494">
        <w:rPr>
          <w:rFonts w:ascii="Times New Roman" w:hAnsi="Times New Roman" w:cs="Times New Roman"/>
        </w:rPr>
        <w:t xml:space="preserve">Data are presented as mean ± SEM. In panel A, * indicates comparison with the </w:t>
      </w:r>
      <w:r w:rsidR="00117592">
        <w:rPr>
          <w:rFonts w:ascii="Times New Roman" w:hAnsi="Times New Roman" w:cs="Times New Roman"/>
        </w:rPr>
        <w:t>CON</w:t>
      </w:r>
      <w:r w:rsidR="00117592" w:rsidRPr="00E04494">
        <w:rPr>
          <w:rFonts w:ascii="Times New Roman" w:hAnsi="Times New Roman" w:cs="Times New Roman"/>
        </w:rPr>
        <w:t xml:space="preserve"> group. In panel B, # indicates comparison with the Arg group. *</w:t>
      </w:r>
      <w:r w:rsidR="00117592" w:rsidRPr="008A41C2">
        <w:rPr>
          <w:rFonts w:ascii="Times New Roman" w:hAnsi="Times New Roman" w:cs="Times New Roman"/>
          <w:i/>
          <w:iCs/>
        </w:rPr>
        <w:t>P</w:t>
      </w:r>
      <w:r w:rsidR="00117592" w:rsidRPr="00E04494">
        <w:rPr>
          <w:rFonts w:ascii="Times New Roman" w:hAnsi="Times New Roman" w:cs="Times New Roman"/>
        </w:rPr>
        <w:t xml:space="preserve"> &lt; 0.05, **</w:t>
      </w:r>
      <w:r w:rsidR="00117592" w:rsidRPr="008A41C2">
        <w:rPr>
          <w:rFonts w:ascii="Times New Roman" w:hAnsi="Times New Roman" w:cs="Times New Roman"/>
          <w:i/>
          <w:iCs/>
        </w:rPr>
        <w:t>P</w:t>
      </w:r>
      <w:r w:rsidR="00117592" w:rsidRPr="00E04494">
        <w:rPr>
          <w:rFonts w:ascii="Times New Roman" w:hAnsi="Times New Roman" w:cs="Times New Roman"/>
        </w:rPr>
        <w:t xml:space="preserve"> &lt; 0.01, ****</w:t>
      </w:r>
      <w:r w:rsidR="00117592" w:rsidRPr="008A41C2">
        <w:rPr>
          <w:rFonts w:ascii="Times New Roman" w:hAnsi="Times New Roman" w:cs="Times New Roman"/>
          <w:i/>
          <w:iCs/>
        </w:rPr>
        <w:t>P</w:t>
      </w:r>
      <w:r w:rsidR="00117592" w:rsidRPr="00E04494">
        <w:rPr>
          <w:rFonts w:ascii="Times New Roman" w:hAnsi="Times New Roman" w:cs="Times New Roman"/>
        </w:rPr>
        <w:t xml:space="preserve"> &lt; 0.0001; ####</w:t>
      </w:r>
      <w:r w:rsidR="00117592" w:rsidRPr="008A41C2">
        <w:rPr>
          <w:rFonts w:ascii="Times New Roman" w:hAnsi="Times New Roman" w:cs="Times New Roman"/>
          <w:i/>
          <w:iCs/>
        </w:rPr>
        <w:t>P</w:t>
      </w:r>
      <w:r w:rsidR="00117592" w:rsidRPr="00E04494">
        <w:rPr>
          <w:rFonts w:ascii="Times New Roman" w:hAnsi="Times New Roman" w:cs="Times New Roman"/>
        </w:rPr>
        <w:t xml:space="preserve"> &lt; 0.0001.</w:t>
      </w:r>
    </w:p>
    <w:p w14:paraId="700378E7" w14:textId="59736E7F" w:rsidR="004424A5" w:rsidRPr="00117592" w:rsidRDefault="004424A5" w:rsidP="004424A5">
      <w:pPr>
        <w:rPr>
          <w:rFonts w:ascii="Times New Roman" w:hAnsi="Times New Roman" w:cs="Times New Roman"/>
        </w:rPr>
      </w:pPr>
    </w:p>
    <w:p w14:paraId="1F283118" w14:textId="77777777" w:rsidR="004424A5" w:rsidRPr="004424A5" w:rsidRDefault="004424A5" w:rsidP="00F2747E">
      <w:pPr>
        <w:rPr>
          <w:rFonts w:ascii="Times New Roman" w:hAnsi="Times New Roman" w:cs="Times New Roman"/>
          <w:color w:val="000000" w:themeColor="text1"/>
        </w:rPr>
      </w:pPr>
    </w:p>
    <w:sectPr w:rsidR="004424A5" w:rsidRPr="004424A5">
      <w:footerReference w:type="default" r:id="rId10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A7B938F" w14:textId="77777777" w:rsidR="002D4845" w:rsidRDefault="002D4845" w:rsidP="00525915">
      <w:r>
        <w:separator/>
      </w:r>
    </w:p>
  </w:endnote>
  <w:endnote w:type="continuationSeparator" w:id="0">
    <w:p w14:paraId="01B9016B" w14:textId="77777777" w:rsidR="002D4845" w:rsidRDefault="002D4845" w:rsidP="0052591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yriadPro-Regular">
    <w:panose1 w:val="020B0503030403020204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05665334"/>
      <w:docPartObj>
        <w:docPartGallery w:val="Page Numbers (Bottom of Page)"/>
        <w:docPartUnique/>
      </w:docPartObj>
    </w:sdtPr>
    <w:sdtEndPr/>
    <w:sdtContent>
      <w:p w14:paraId="298DB6C9" w14:textId="6216D74C" w:rsidR="00356C5E" w:rsidRDefault="00356C5E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  <w:p w14:paraId="1D51EBFC" w14:textId="77777777" w:rsidR="00356C5E" w:rsidRDefault="00356C5E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6ED1238" w14:textId="77777777" w:rsidR="002D4845" w:rsidRDefault="002D4845" w:rsidP="00525915">
      <w:r>
        <w:separator/>
      </w:r>
    </w:p>
  </w:footnote>
  <w:footnote w:type="continuationSeparator" w:id="0">
    <w:p w14:paraId="3B27DEDF" w14:textId="77777777" w:rsidR="002D4845" w:rsidRDefault="002D4845" w:rsidP="0052591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7220F2E"/>
    <w:multiLevelType w:val="hybridMultilevel"/>
    <w:tmpl w:val="0C86F4BA"/>
    <w:lvl w:ilvl="0" w:tplc="DD9EAA5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 w16cid:durableId="183641241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C1A6E"/>
    <w:rsid w:val="00117592"/>
    <w:rsid w:val="001D50BF"/>
    <w:rsid w:val="0025067E"/>
    <w:rsid w:val="002D4845"/>
    <w:rsid w:val="002F20A5"/>
    <w:rsid w:val="00320E1C"/>
    <w:rsid w:val="00356C5E"/>
    <w:rsid w:val="00372D57"/>
    <w:rsid w:val="00394202"/>
    <w:rsid w:val="004424A5"/>
    <w:rsid w:val="00444451"/>
    <w:rsid w:val="004C0B6E"/>
    <w:rsid w:val="004C5F5E"/>
    <w:rsid w:val="00525915"/>
    <w:rsid w:val="005F3618"/>
    <w:rsid w:val="00666953"/>
    <w:rsid w:val="006C3555"/>
    <w:rsid w:val="00781555"/>
    <w:rsid w:val="009360C3"/>
    <w:rsid w:val="009C1A6E"/>
    <w:rsid w:val="00AB0A90"/>
    <w:rsid w:val="00B5120F"/>
    <w:rsid w:val="00B87722"/>
    <w:rsid w:val="00BC2F12"/>
    <w:rsid w:val="00C041C7"/>
    <w:rsid w:val="00C1245A"/>
    <w:rsid w:val="00C20D14"/>
    <w:rsid w:val="00C6699B"/>
    <w:rsid w:val="00DB4808"/>
    <w:rsid w:val="00F2747E"/>
    <w:rsid w:val="00FA7B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195DDBE8"/>
  <w15:chartTrackingRefBased/>
  <w15:docId w15:val="{8DBAA5F6-43DA-4C9D-B058-14FA244F3E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2591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525915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52591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525915"/>
    <w:rPr>
      <w:sz w:val="18"/>
      <w:szCs w:val="18"/>
    </w:rPr>
  </w:style>
  <w:style w:type="paragraph" w:styleId="a7">
    <w:name w:val="List Paragraph"/>
    <w:basedOn w:val="a"/>
    <w:uiPriority w:val="34"/>
    <w:qFormat/>
    <w:rsid w:val="00525915"/>
    <w:pPr>
      <w:ind w:firstLineChars="200" w:firstLine="420"/>
    </w:pPr>
  </w:style>
  <w:style w:type="table" w:styleId="a8">
    <w:name w:val="Table Grid"/>
    <w:basedOn w:val="a1"/>
    <w:uiPriority w:val="59"/>
    <w:rsid w:val="00666953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fontstyle01">
    <w:name w:val="fontstyle01"/>
    <w:basedOn w:val="a0"/>
    <w:rsid w:val="00C6699B"/>
    <w:rPr>
      <w:rFonts w:ascii="MyriadPro-Regular" w:hAnsi="MyriadPro-Regular" w:hint="default"/>
      <w:b w:val="0"/>
      <w:bCs w:val="0"/>
      <w:i w:val="0"/>
      <w:iCs w:val="0"/>
      <w:color w:val="242021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87263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14EABB7-B287-43B7-87BE-0D4BE6DA8B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75</TotalTime>
  <Pages>2</Pages>
  <Words>257</Words>
  <Characters>1248</Characters>
  <Application>Microsoft Office Word</Application>
  <DocSecurity>0</DocSecurity>
  <Lines>69</Lines>
  <Paragraphs>42</Paragraphs>
  <ScaleCrop>false</ScaleCrop>
  <Company/>
  <LinksUpToDate>false</LinksUpToDate>
  <CharactersWithSpaces>1463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Elbo</dc:creator>
  <cp:keywords/>
  <dc:description/>
  <cp:lastModifiedBy>Kyle</cp:lastModifiedBy>
  <cp:revision>20</cp:revision>
  <dcterms:created xsi:type="dcterms:W3CDTF">2020-08-20T08:05:00Z</dcterms:created>
  <dcterms:modified xsi:type="dcterms:W3CDTF">2026-05-26T01:17:00Z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737f2114-16b1-424f-a3ec-ab516bc06460</vt:lpwstr>
  </property>
</Properties>
</file>